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67" w:rsidRDefault="008C6C67" w:rsidP="008C6C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 с приоритетным осуществлением деятельности по познавательно-речевому развитию воспитанников № 117</w:t>
      </w:r>
    </w:p>
    <w:p w:rsidR="008C6C67" w:rsidRDefault="008C6C67" w:rsidP="008C6C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rPr>
          <w:rFonts w:ascii="Times New Roman" w:hAnsi="Times New Roman"/>
        </w:rPr>
      </w:pPr>
    </w:p>
    <w:p w:rsidR="008C6C67" w:rsidRDefault="008C6C67" w:rsidP="008C6C6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Эссе</w:t>
      </w:r>
    </w:p>
    <w:p w:rsidR="008C6C67" w:rsidRDefault="008C6C67" w:rsidP="008C6C6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«Современное дошкольное образование: границы и возможности»</w:t>
      </w:r>
    </w:p>
    <w:p w:rsidR="008C6C67" w:rsidRDefault="008C6C67" w:rsidP="008C6C67">
      <w:pPr>
        <w:jc w:val="center"/>
        <w:rPr>
          <w:rFonts w:ascii="Times New Roman" w:hAnsi="Times New Roman"/>
          <w:b/>
          <w:sz w:val="72"/>
          <w:szCs w:val="72"/>
        </w:rPr>
      </w:pP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Музыкальный руководитель</w:t>
      </w: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МБДОУ № 117</w:t>
      </w: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высшая квалификационная категория</w:t>
      </w: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Недилько</w:t>
      </w:r>
      <w:proofErr w:type="spellEnd"/>
      <w:r>
        <w:rPr>
          <w:rFonts w:ascii="Times New Roman" w:hAnsi="Times New Roman"/>
          <w:sz w:val="40"/>
          <w:szCs w:val="40"/>
        </w:rPr>
        <w:t xml:space="preserve"> Инна Михайловна</w:t>
      </w: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C6C67" w:rsidRDefault="008C6C67" w:rsidP="008C6C6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C6C67" w:rsidRDefault="008C6C67" w:rsidP="008C6C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Екатеринбург </w:t>
      </w:r>
    </w:p>
    <w:p w:rsidR="008C6C67" w:rsidRDefault="008C6C67" w:rsidP="008C6C6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2853A7" w:rsidRPr="008C6C67" w:rsidRDefault="00941CC9" w:rsidP="002853A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Современное дошкольное образование: границы и возможности.</w:t>
      </w:r>
    </w:p>
    <w:p w:rsidR="002853A7" w:rsidRPr="008C6C67" w:rsidRDefault="00941CC9" w:rsidP="002853A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лишаем детей будущего,</w:t>
      </w:r>
      <w:r w:rsidRPr="008C6C67">
        <w:rPr>
          <w:rFonts w:ascii="Times New Roman" w:hAnsi="Times New Roman" w:cs="Times New Roman"/>
          <w:i/>
          <w:sz w:val="28"/>
          <w:szCs w:val="28"/>
        </w:rPr>
        <w:br/>
      </w:r>
      <w:r w:rsidRPr="008C6C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продолжаем учить сегодня так,</w:t>
      </w:r>
      <w:r w:rsidRPr="008C6C67">
        <w:rPr>
          <w:rFonts w:ascii="Times New Roman" w:hAnsi="Times New Roman" w:cs="Times New Roman"/>
          <w:i/>
          <w:sz w:val="28"/>
          <w:szCs w:val="28"/>
        </w:rPr>
        <w:br/>
      </w:r>
      <w:r w:rsidRPr="008C6C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учили этому вчера.</w:t>
      </w:r>
      <w:r w:rsidRPr="008C6C67">
        <w:rPr>
          <w:rFonts w:ascii="Times New Roman" w:hAnsi="Times New Roman" w:cs="Times New Roman"/>
          <w:i/>
          <w:sz w:val="28"/>
          <w:szCs w:val="28"/>
        </w:rPr>
        <w:br/>
      </w:r>
      <w:r w:rsidRPr="008C6C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Джон Дьюи.</w:t>
      </w:r>
    </w:p>
    <w:p w:rsidR="00B111C0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современного дошкольного образования обусловлено социокультурными и законодательными изменениями в Российской Федерации. В </w:t>
      </w:r>
      <w:r w:rsidR="002B35D1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дошкольном образовании 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нашли от</w:t>
      </w:r>
      <w:r w:rsidR="002B35D1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ражение те направления развития, 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являются традиционными (развитие физических, интеллектуальных, нравственных, эстетических качеств ребёнка, сохранение и укрепление его здоровья), а также инновационные идеи (формирование общей культуры, развитие личностных качеств).</w:t>
      </w:r>
    </w:p>
    <w:p w:rsidR="00F10C9B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Границы современного дошкольного образования, на </w:t>
      </w:r>
      <w:r w:rsidR="00F10C9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мой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взгляд, это традиционные направления развития детей, опыт обучения и воспитания о</w:t>
      </w:r>
      <w:r w:rsidR="00F10C9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течественных передовых практик,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0C9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ребования ФГОС, которые дают заданный курс целям и задачам образования и воспитания детей в современном </w:t>
      </w:r>
      <w:r w:rsidRPr="008C6C67">
        <w:rPr>
          <w:rFonts w:ascii="Times New Roman" w:hAnsi="Times New Roman" w:cs="Times New Roman"/>
          <w:sz w:val="28"/>
          <w:szCs w:val="28"/>
        </w:rPr>
        <w:t>обществе. </w:t>
      </w:r>
      <w:r w:rsidRPr="008C6C67">
        <w:rPr>
          <w:rStyle w:val="wo"/>
          <w:rFonts w:ascii="Times New Roman" w:hAnsi="Times New Roman" w:cs="Times New Roman"/>
          <w:sz w:val="28"/>
          <w:szCs w:val="28"/>
        </w:rPr>
        <w:t>Здоровьесберегающ</w:t>
      </w:r>
      <w:r w:rsidR="00E260DB" w:rsidRPr="008C6C67">
        <w:rPr>
          <w:rStyle w:val="wo"/>
          <w:rFonts w:ascii="Times New Roman" w:hAnsi="Times New Roman" w:cs="Times New Roman"/>
          <w:sz w:val="28"/>
          <w:szCs w:val="28"/>
        </w:rPr>
        <w:t xml:space="preserve">ие 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 в образовательном процессе, направленные на укрепление и сохранение здоровья ребенка.</w:t>
      </w:r>
    </w:p>
    <w:p w:rsidR="00B111C0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Ориентирами границ дошкольного образования в современном мире становятся такие качества воспитанника, как: ценностное отношение к действительности и самому себе, соблюдение правил и норм поведения, общая культура, эмоциональное здоровье, чувств</w:t>
      </w:r>
      <w:r w:rsidR="00DD5D84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принадлежности к роду, семье, 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поколению, стране.</w:t>
      </w:r>
    </w:p>
    <w:p w:rsidR="00E260DB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Следуя в ногу со временем и понимая груз ответственности участия в реорганизации образовательной системы в РФ</w:t>
      </w:r>
      <w:r w:rsidR="00F10C9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детских дошкольных учреждениях усилиями методической и психологической службы осуществляется непрерывный поиск наиболее эффективных форм и методов внедрения в деятельность педагогов практики интегрированного образования детей с ОВЗ. Организуя деятельность в данном русле, педагоги постоянно учитывают условия, необходимые для осуществления успешной интеграции ребенка с ОВЗ, а именно: наличие возможности подобрать ребенку эффективный вариант интегрир</w:t>
      </w:r>
      <w:r w:rsidR="00F10C9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ованного обучения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60DB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Универсальный характер музыкальных занятий, положительно влияющих на всестороннее развитие ребенка, а также их терапевтический эффект, обуславливает их интегративное свойство гармонично устанавливать связь со всеми областями образовательного процесса. Помимо непосредственного музыкального терапевтического эффекта, совместное музицирование – как вид музыкальной деятельности, имеет главное преимущество перед всеми остальными, заключающееся в том, что является средством объединения детей, различающихся по интеллектуальному и физическому развитию.</w:t>
      </w:r>
      <w:r w:rsidRPr="008C6C67">
        <w:rPr>
          <w:rFonts w:ascii="Times New Roman" w:hAnsi="Times New Roman" w:cs="Times New Roman"/>
          <w:sz w:val="28"/>
          <w:szCs w:val="28"/>
        </w:rPr>
        <w:br/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опыта 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реализованного как в рамках образовательной программы, так и в дополнительном образовании детей считаю успешными 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несколько совместных проектов музыкальной деятельности детей и взрослых.</w:t>
      </w:r>
    </w:p>
    <w:p w:rsidR="00A41FF7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"Битва хоров" для детей и взрослых своей идеей заимствован из популярной программы ТВ. </w:t>
      </w:r>
      <w:proofErr w:type="gramStart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пением в хоре приносят для детского организма следующую пользу: развивают слух и чувство ритма, прививают музыкальный вкус, улучшают память, способствуют развитию способностей к импровизации, стимулируют речевую активность, нормализуют, развивают и улучшают дыхательную функцию, эффективно устраняют речевые нарушения, развивают коммутативные способности, внимательность, дружелюбность, умение работать в коллективе, раскрепощают, устраняют комплексы, страхи.</w:t>
      </w:r>
      <w:proofErr w:type="gramEnd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пением способствуют улучшению психического и эмоционального состояния ребенка, что очень важно для подрастающего поколения.</w:t>
      </w:r>
    </w:p>
    <w:p w:rsidR="00A41FF7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эффективных способов развития творческих способностей детей с помощью ИКТ на занятиях музыки, является "Технология озвучивания мультфильмов". Цель данной технологии – раскрытие детям возможности синтезатора и применить его на практике в озвучивании мультфильма. Задачами технологии – знакомство детей с процессом озвучивания мультфильма, развитие интеллекта детей, эмоциональной отзывчивости, навыков доброжелательного общения и взаимодействия </w:t>
      </w:r>
      <w:proofErr w:type="gramStart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 и сверстниками, всестороннее развитие творческих способностей детей, способствование становлению самостоятельности детей, обеспечение эмоционального благополучия, ощущения успеха от достижения цели.</w:t>
      </w:r>
      <w:r w:rsidRPr="008C6C67">
        <w:rPr>
          <w:rFonts w:ascii="Times New Roman" w:hAnsi="Times New Roman" w:cs="Times New Roman"/>
          <w:sz w:val="28"/>
          <w:szCs w:val="28"/>
        </w:rPr>
        <w:br/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 состоит в создании мультфильма в группе с воспитателем с помощью</w:t>
      </w:r>
      <w:r w:rsidR="00772A6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</w:t>
      </w:r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студии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 "Я творю мир" (Н. С.</w:t>
      </w:r>
      <w:r w:rsidR="00A41FF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Муроходжаева</w:t>
      </w:r>
      <w:proofErr w:type="spellEnd"/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="00E260D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260D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Амочаева</w:t>
      </w:r>
      <w:proofErr w:type="spellEnd"/>
      <w:r w:rsidR="0098115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 2016 год)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 а на музыкальных занятиях дети озвучивают его.</w:t>
      </w:r>
    </w:p>
    <w:p w:rsidR="00C90778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показала практика, данная технология позволяет достигнуть успеха для детей с разным уровнем способностей и возможностей здоровья.</w:t>
      </w:r>
    </w:p>
    <w:p w:rsidR="00E260DB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</w:rPr>
        <w:br/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В моей деятельности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практическая реализация модели интегративного включения детей с ограниченными возможностями здоровья в условиях психолого-педагогического сопровождения личностного развития в рамках образовательного процесса успешно находит отражение в виде адаптированной программы «Детский оркестр» (Т.Э.</w:t>
      </w:r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Тютюнникова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 2018 год).</w:t>
      </w:r>
    </w:p>
    <w:p w:rsidR="00A41FF7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Под каждую особенность ребенка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выбираю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своего п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едагогического арсенала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роль и инструмент. Дети, с ярко выраженными лидерскими качествами, активные, подвижные и обладающими особенностями развития, характеризующимися как гиперактивность, могут стать в такой деятельности дирижерами, помощниками, «запева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лами» или «командирами». Я лишь направляю, поощряю, советую, предлагаю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тем самым создавая «ситуацию успеха» для всех. </w:t>
      </w:r>
    </w:p>
    <w:p w:rsidR="00A41FF7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адаптации детей 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я использую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приемы и методы, повышающие чувства уверенности в себе. Здесь 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я использую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 «Солист», где каждый может солировать. Если ребенок не готов на данном этапе попробовать солировать, 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то я пре</w:t>
      </w:r>
      <w:r w:rsidR="003B298C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длагаю ему сы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грать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«Тутти» со всеми вместе.  В каждой игре есть «музыкальное правило», сколько бы ни играло солистов, дуэтов, ансамблей, дети должны обязательно играть все вместе. Учиться прислушиваться к одному или нескольким инструментам, что также помогает культуре общения. </w:t>
      </w:r>
    </w:p>
    <w:p w:rsidR="00A41FF7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ребенок индивидуален и уникален. Видеть в общем оркестре каждого и в одном ребенке оркестр – есть искусство педагога. Выполнение данного условия особенно актуально в образовательном и реабилитационном процессе с детьми, чьи особенности, характеризуются ограничениями по физическому параметру развития, в том числе при формах ДЦП. </w:t>
      </w:r>
    </w:p>
    <w:p w:rsidR="00B111C0" w:rsidRPr="008C6C67" w:rsidRDefault="00941CC9" w:rsidP="00A41F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моей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практике положительную динамику в развити</w:t>
      </w:r>
      <w:r w:rsidR="0098115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и детей с ДЦП обеспечивает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на синтезаторе. Специфика инструмента дает возможность получить для восприятия полную палитру музыкальных тембров и технических возможностей при ограничении движений кис</w:t>
      </w:r>
      <w:r w:rsidR="0098115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тей рук</w:t>
      </w: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извлечении всего одного звука можно сделать такие настройки синтезатора, что ребенок услышит сложные виртуозные пассажи, доступные профессиональным музыкантам. Обучаясь игре на синтезаторе, активно </w:t>
      </w:r>
      <w:proofErr w:type="gramStart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участвуя в концертной и любой другой творческой деятельности ребенок с ограниченными возможностями здоровья становится</w:t>
      </w:r>
      <w:proofErr w:type="gramEnd"/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успешным, использует свое право на полную социализацию в обществе.</w:t>
      </w:r>
    </w:p>
    <w:p w:rsidR="00F36964" w:rsidRPr="008C6C67" w:rsidRDefault="00981157" w:rsidP="00A41FF7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Я считаю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0778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 современного дошкольного образования безграничны, </w:t>
      </w:r>
      <w:r w:rsidR="00A41FF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т. к.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продиктованы активным развитием новейших технологий во всех сферах жизнедеятельности человека. Включение в образовательный процесс дошкольников занятий с использованием ИКТ, в том числе:</w:t>
      </w:r>
      <w:r w:rsidR="003B298C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298C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</w:t>
      </w:r>
      <w:r w:rsidR="00E260D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студии</w:t>
      </w:r>
      <w:proofErr w:type="spellEnd"/>
      <w:r w:rsidR="00E260DB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синтезатора, интерактивных досок, презентаций, электронных обучающих игрушек и </w:t>
      </w:r>
      <w:r w:rsidR="00A41FF7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т. д.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делает жизнь дошкольников увлекательной, современной, более позитивной. При умелом использовании н</w:t>
      </w:r>
      <w:r w:rsidR="002B35D1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овейших технологий, 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с опорой на успешные традиционные формы и методы обучения и</w:t>
      </w:r>
      <w:r w:rsidR="00B111C0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здоровьесбережения </w:t>
      </w:r>
      <w:r w:rsidR="00941CC9" w:rsidRPr="008C6C67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детстве, мы сможем увидеть портрет уверенного, современного и успешного человека в будущем!</w:t>
      </w:r>
    </w:p>
    <w:sectPr w:rsidR="00F36964" w:rsidRPr="008C6C67" w:rsidSect="00FA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C9"/>
    <w:rsid w:val="002853A7"/>
    <w:rsid w:val="002B35D1"/>
    <w:rsid w:val="00395D06"/>
    <w:rsid w:val="003B298C"/>
    <w:rsid w:val="005D327A"/>
    <w:rsid w:val="00772A6B"/>
    <w:rsid w:val="00816DD6"/>
    <w:rsid w:val="008C6C67"/>
    <w:rsid w:val="00941CC9"/>
    <w:rsid w:val="00981157"/>
    <w:rsid w:val="00A41FF7"/>
    <w:rsid w:val="00A53696"/>
    <w:rsid w:val="00B111C0"/>
    <w:rsid w:val="00C90778"/>
    <w:rsid w:val="00CC0C93"/>
    <w:rsid w:val="00D60FD3"/>
    <w:rsid w:val="00DB6C76"/>
    <w:rsid w:val="00DD5D84"/>
    <w:rsid w:val="00E260DB"/>
    <w:rsid w:val="00F10C9B"/>
    <w:rsid w:val="00FA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941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Музрук</cp:lastModifiedBy>
  <cp:revision>8</cp:revision>
  <dcterms:created xsi:type="dcterms:W3CDTF">2021-02-07T07:34:00Z</dcterms:created>
  <dcterms:modified xsi:type="dcterms:W3CDTF">2021-02-10T12:00:00Z</dcterms:modified>
</cp:coreProperties>
</file>